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EA" w:rsidRPr="002D1A92" w:rsidRDefault="00F355EA" w:rsidP="00F355EA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D1A92">
        <w:rPr>
          <w:rFonts w:ascii="Times New Roman" w:hAnsi="Times New Roman"/>
          <w:b/>
          <w:sz w:val="28"/>
          <w:szCs w:val="28"/>
        </w:rPr>
        <w:t xml:space="preserve">Фонд направив 295 тис. </w:t>
      </w:r>
      <w:proofErr w:type="spellStart"/>
      <w:r w:rsidRPr="002D1A92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Pr="002D1A92">
        <w:rPr>
          <w:rFonts w:ascii="Times New Roman" w:hAnsi="Times New Roman"/>
          <w:b/>
          <w:sz w:val="28"/>
          <w:szCs w:val="28"/>
        </w:rPr>
        <w:t xml:space="preserve"> на щомісячні виплати за січень для 51 медика і їх родин</w:t>
      </w:r>
    </w:p>
    <w:p w:rsidR="00F355EA" w:rsidRPr="002D1A92" w:rsidRDefault="00F355EA" w:rsidP="00F355E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D1A92">
        <w:rPr>
          <w:rFonts w:ascii="Times New Roman" w:hAnsi="Times New Roman"/>
          <w:sz w:val="28"/>
          <w:szCs w:val="28"/>
        </w:rPr>
        <w:t xml:space="preserve">Медичні працівники, які внаслідок гострої професійної хвороби на </w:t>
      </w:r>
      <w:r w:rsidRPr="002D1A92">
        <w:rPr>
          <w:rFonts w:ascii="Times New Roman" w:hAnsi="Times New Roman"/>
          <w:sz w:val="28"/>
          <w:szCs w:val="28"/>
          <w:lang w:val="en-US"/>
        </w:rPr>
        <w:t>COVID</w:t>
      </w:r>
      <w:r w:rsidRPr="002D1A92">
        <w:rPr>
          <w:rFonts w:ascii="Times New Roman" w:hAnsi="Times New Roman"/>
          <w:sz w:val="28"/>
          <w:szCs w:val="28"/>
        </w:rPr>
        <w:t xml:space="preserve">-19 отримали стійку втрату працездатності, зокрема, інвалідність, отримують від Фонду соціального страхування України щомісячні страхові виплати. Також зазначені виплати фінансуються для осіб, які перебували на утриманні медичних працівників у разі їх смерті. </w:t>
      </w:r>
    </w:p>
    <w:p w:rsidR="00F355EA" w:rsidRPr="002D1A92" w:rsidRDefault="00F355EA" w:rsidP="00F355E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D1A92">
        <w:rPr>
          <w:rFonts w:ascii="Times New Roman" w:hAnsi="Times New Roman"/>
          <w:sz w:val="28"/>
          <w:szCs w:val="28"/>
        </w:rPr>
        <w:t>Такі виплати щомісяця фінансуються Фондом для медичного працівника упродовж усього його життя або до повного відновлення здоров’я. Їх розмір в обсязі 100% компенсує потерпілому втрачений заробіток відповідно до встановленого МСЕК ступеня втрати працездатності.</w:t>
      </w:r>
    </w:p>
    <w:p w:rsidR="00F355EA" w:rsidRPr="002D1A92" w:rsidRDefault="00F355EA" w:rsidP="00F355E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D1A92">
        <w:rPr>
          <w:rFonts w:ascii="Times New Roman" w:hAnsi="Times New Roman"/>
          <w:sz w:val="28"/>
          <w:szCs w:val="28"/>
        </w:rPr>
        <w:t>Станом на сьогодні Фондом соціального страхування України здійснюються щомісячні страхові виплати для 16 медичних працівників, які мають ступінь втрати працездатності від 5% до 80%. Також щомісячні страхові виплати отримують 35 утриманців у разі смерті медичного працівника.</w:t>
      </w:r>
    </w:p>
    <w:p w:rsidR="00F355EA" w:rsidRPr="002D1A92" w:rsidRDefault="00F355EA" w:rsidP="00F355E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D1A92">
        <w:rPr>
          <w:rFonts w:ascii="Times New Roman" w:hAnsi="Times New Roman"/>
          <w:sz w:val="28"/>
          <w:szCs w:val="28"/>
        </w:rPr>
        <w:t>ФССУ направив 295 тисяч гривень на фінансування щомісячних страхових виплат за січень для зазначених осіб. З них на щомісячні виплати для медичних працівників – 92 тис. гривень, для осіб, які перебували на утриманні померлих медичних працівників, – 203 тис. гривень.</w:t>
      </w:r>
    </w:p>
    <w:p w:rsidR="00F355EA" w:rsidRPr="002D1A92" w:rsidRDefault="00F355EA" w:rsidP="00F355E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D1A92">
        <w:rPr>
          <w:rFonts w:ascii="Times New Roman" w:hAnsi="Times New Roman"/>
          <w:sz w:val="28"/>
          <w:szCs w:val="28"/>
        </w:rPr>
        <w:t xml:space="preserve">Щомісячна виплата для одного медика від Фонду складає від 710,79 </w:t>
      </w:r>
      <w:proofErr w:type="spellStart"/>
      <w:r w:rsidRPr="002D1A92">
        <w:rPr>
          <w:rFonts w:ascii="Times New Roman" w:hAnsi="Times New Roman"/>
          <w:sz w:val="28"/>
          <w:szCs w:val="28"/>
        </w:rPr>
        <w:t>грн</w:t>
      </w:r>
      <w:proofErr w:type="spellEnd"/>
      <w:r w:rsidRPr="002D1A92">
        <w:rPr>
          <w:rFonts w:ascii="Times New Roman" w:hAnsi="Times New Roman"/>
          <w:sz w:val="28"/>
          <w:szCs w:val="28"/>
        </w:rPr>
        <w:t xml:space="preserve"> до 21 тис. 970 грн. Розмір такої виплати залежить від ступеня втрати працездатності і середнього доходу, який потерпілий мав на момент настання страхового випадку.</w:t>
      </w:r>
    </w:p>
    <w:p w:rsidR="00F355EA" w:rsidRPr="002D1A92" w:rsidRDefault="00F355EA" w:rsidP="00F355EA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D1A92">
        <w:rPr>
          <w:rFonts w:ascii="Times New Roman" w:hAnsi="Times New Roman"/>
          <w:sz w:val="28"/>
          <w:szCs w:val="28"/>
        </w:rPr>
        <w:t>Нагадаємо, окрім щомісячних страхових виплат, Фонд профінансував для зазначених осіб одноразові допомоги за загальнообов’язковим державним соціальним страхуванням і компенсував медичним працівникам втрачений за час лікування гострої професійної хвороби заробіток. Для медичних працівників, яким було встановлено інвалідність, або для їх родин у разі смерті медика, Фондом також було профінансовано одноразові страхові виплати за кошти державного бюджету відповідно до ЗУ «Про захист населення від інфекційних хвороб».</w:t>
      </w:r>
    </w:p>
    <w:bookmarkEnd w:id="0"/>
    <w:p w:rsidR="00AD5595" w:rsidRDefault="00AD5595" w:rsidP="00AD5595">
      <w:pPr>
        <w:rPr>
          <w:rFonts w:ascii="Calibri" w:hAnsi="Calibri"/>
          <w:sz w:val="26"/>
          <w:szCs w:val="20"/>
        </w:rPr>
      </w:pP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3D0E"/>
    <w:rsid w:val="001B7E69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D1A92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AD5595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0F0D"/>
    <w:rsid w:val="00D24E01"/>
    <w:rsid w:val="00D40852"/>
    <w:rsid w:val="00D4163D"/>
    <w:rsid w:val="00D450FC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355EA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2021-02-12T12:03:00Z</dcterms:created>
  <dcterms:modified xsi:type="dcterms:W3CDTF">2021-02-12T12:03:00Z</dcterms:modified>
</cp:coreProperties>
</file>